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8" w:rsidRDefault="004F5E38" w:rsidP="004F5E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Szkody łowieckie </w:t>
      </w:r>
    </w:p>
    <w:p w:rsidR="004F5E38" w:rsidRDefault="004F5E38" w:rsidP="004F5E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Podstawy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E38" w:rsidRPr="004F5E38" w:rsidRDefault="004F5E38" w:rsidP="004F5E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t xml:space="preserve"> </w:t>
      </w:r>
      <w:r>
        <w:rPr>
          <w:b/>
          <w:bCs/>
          <w:sz w:val="23"/>
          <w:szCs w:val="23"/>
        </w:rPr>
        <w:t xml:space="preserve">USTAWA  </w:t>
      </w:r>
      <w:r>
        <w:rPr>
          <w:sz w:val="23"/>
          <w:szCs w:val="23"/>
        </w:rPr>
        <w:t xml:space="preserve">z dnia 13 października 1995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łowieckie </w:t>
      </w:r>
      <w:r>
        <w:t>/</w:t>
      </w:r>
      <w:proofErr w:type="spellStart"/>
      <w:r>
        <w:rPr>
          <w:b/>
          <w:bCs/>
          <w:sz w:val="20"/>
          <w:szCs w:val="20"/>
        </w:rPr>
        <w:t>t.j</w:t>
      </w:r>
      <w:proofErr w:type="spellEnd"/>
      <w:r>
        <w:rPr>
          <w:b/>
          <w:bCs/>
          <w:sz w:val="20"/>
          <w:szCs w:val="20"/>
        </w:rPr>
        <w:t>. Dz. U. z 2020 r. poz. 67, 148./</w:t>
      </w:r>
    </w:p>
    <w:p w:rsidR="004F5E38" w:rsidRDefault="004F5E38" w:rsidP="004F5E38">
      <w:pPr>
        <w:spacing w:before="100" w:beforeAutospacing="1" w:after="100" w:afterAutospacing="1" w:line="24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Rozdział 9 </w:t>
      </w:r>
      <w:r>
        <w:rPr>
          <w:b/>
          <w:bCs/>
          <w:sz w:val="23"/>
          <w:szCs w:val="23"/>
        </w:rPr>
        <w:t xml:space="preserve">Szkody łowieckie  art. 46-50 </w:t>
      </w:r>
    </w:p>
    <w:p w:rsidR="004F5E38" w:rsidRDefault="004F5E38" w:rsidP="004F5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704" w:rsidRPr="00AD4949" w:rsidRDefault="004F5E38" w:rsidP="00AD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ŚRODOWISKA z </w:t>
      </w:r>
      <w:r>
        <w:rPr>
          <w:sz w:val="28"/>
          <w:szCs w:val="28"/>
        </w:rPr>
        <w:t>dnia 16 kwietnia 2019r</w:t>
      </w:r>
      <w:r w:rsidRPr="004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sz w:val="28"/>
          <w:szCs w:val="28"/>
        </w:rPr>
        <w:t>w sprawie szczegółowych warunków szacowania szkód w uprawach i płodach rolnych</w:t>
      </w:r>
      <w:r w:rsidRPr="004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dnia</w:t>
      </w:r>
      <w:r w:rsidR="00AD4949" w:rsidRPr="00AD4949">
        <w:rPr>
          <w:sz w:val="24"/>
          <w:szCs w:val="24"/>
        </w:rPr>
        <w:t xml:space="preserve"> 26 kwietnia 2019 r</w:t>
      </w:r>
      <w:r w:rsidR="00AD4949">
        <w:rPr>
          <w:sz w:val="39"/>
          <w:szCs w:val="39"/>
        </w:rPr>
        <w:t>.</w:t>
      </w:r>
      <w:r w:rsidRPr="004F5E38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AD4949" w:rsidRDefault="00AD4949"/>
    <w:sectPr w:rsidR="00AD4949" w:rsidSect="0009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5E38"/>
    <w:rsid w:val="00095704"/>
    <w:rsid w:val="002D4929"/>
    <w:rsid w:val="004F5E38"/>
    <w:rsid w:val="00AD4949"/>
    <w:rsid w:val="00DB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04"/>
  </w:style>
  <w:style w:type="paragraph" w:styleId="Nagwek3">
    <w:name w:val="heading 3"/>
    <w:basedOn w:val="Normalny"/>
    <w:link w:val="Nagwek3Znak"/>
    <w:uiPriority w:val="9"/>
    <w:qFormat/>
    <w:rsid w:val="004F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5E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2020-04-20T11:09:00Z</dcterms:created>
  <dcterms:modified xsi:type="dcterms:W3CDTF">2020-04-20T11:23:00Z</dcterms:modified>
</cp:coreProperties>
</file>